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DBE" w:rsidRDefault="00032AAB">
      <w:pPr>
        <w:widowControl/>
        <w:spacing w:line="360" w:lineRule="auto"/>
        <w:ind w:leftChars="100" w:left="210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中国矿业</w:t>
      </w:r>
      <w:r w:rsidR="00B45B2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大学实验室恢复使用安全提醒注意事项</w:t>
      </w:r>
    </w:p>
    <w:p w:rsidR="00AD1DBE" w:rsidRDefault="00AD1DBE">
      <w:pPr>
        <w:pStyle w:val="a3"/>
        <w:widowControl/>
        <w:spacing w:line="360" w:lineRule="auto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D1DBE" w:rsidRDefault="00B45B27" w:rsidP="00032AAB">
      <w:pPr>
        <w:pStyle w:val="a3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加压气体钢瓶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开展加压钢瓶盘点，清理僵尸钢瓶，更新加压气体钢瓶使用台账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加压气体钢瓶检查是否超过钢瓶检验周期，及时退回供应商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加压气体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管路是否松动泄露，采用适合的检漏等方法进行验证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加压气体钢瓶减压器是否完好，及时进行更替，氧气专用减压器严禁混用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气体报警器等安全设施是否在有效期内，及时送检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加压气体钢瓶固定装置是否松动，及时报修或更替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使用加压气体钢瓶房间或通风柜的通风设施是否完好，及时报修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存储易燃气体的钢瓶柜的安全附件是否满足防爆要求（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EX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AD1DBE" w:rsidRDefault="00B45B27" w:rsidP="00032AAB">
      <w:pPr>
        <w:pStyle w:val="a3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化学品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/>
          <w:bCs/>
          <w:kern w:val="0"/>
          <w:sz w:val="24"/>
          <w:szCs w:val="24"/>
        </w:rPr>
        <w:t>检查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易制毒、易制爆等管制化学品是否帐物相符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/>
          <w:kern w:val="0"/>
          <w:sz w:val="24"/>
          <w:szCs w:val="24"/>
        </w:rPr>
        <w:t>检查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易制毒、易制爆等管制化学品存储房间安全措施是否完好，如双锁、摄像头，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台账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/>
          <w:kern w:val="0"/>
          <w:sz w:val="24"/>
          <w:szCs w:val="24"/>
        </w:rPr>
        <w:t>检查过氧化物及久置</w:t>
      </w:r>
      <w:r w:rsidRPr="00032AAB">
        <w:rPr>
          <w:rFonts w:ascii="宋体" w:eastAsia="宋体" w:hAnsi="宋体" w:cs="宋体"/>
          <w:bCs/>
          <w:kern w:val="0"/>
          <w:sz w:val="24"/>
          <w:szCs w:val="24"/>
        </w:rPr>
        <w:t>易于产生过氧化物的化学品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（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参见附录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）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/>
          <w:kern w:val="0"/>
          <w:sz w:val="24"/>
          <w:szCs w:val="24"/>
        </w:rPr>
        <w:t>检查腐蚀性药品是否存在包装不完整、破损、标签不清等情况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易燃化学品是否合</w:t>
      </w:r>
      <w:proofErr w:type="gramStart"/>
      <w:r w:rsidRPr="00032AAB">
        <w:rPr>
          <w:rFonts w:ascii="宋体" w:eastAsia="宋体" w:hAnsi="宋体" w:cs="宋体" w:hint="eastAsia"/>
          <w:kern w:val="0"/>
          <w:sz w:val="24"/>
          <w:szCs w:val="24"/>
        </w:rPr>
        <w:t>规</w:t>
      </w:r>
      <w:proofErr w:type="gramEnd"/>
      <w:r w:rsidRPr="00032AAB">
        <w:rPr>
          <w:rFonts w:ascii="宋体" w:eastAsia="宋体" w:hAnsi="宋体" w:cs="宋体" w:hint="eastAsia"/>
          <w:kern w:val="0"/>
          <w:sz w:val="24"/>
          <w:szCs w:val="24"/>
        </w:rPr>
        <w:t>适量存储，严禁裸放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检查化学品及废液包装是否</w:t>
      </w:r>
      <w:proofErr w:type="gramStart"/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有涨桶等</w:t>
      </w:r>
      <w:proofErr w:type="gramEnd"/>
      <w:r w:rsidRPr="00032AAB">
        <w:rPr>
          <w:rFonts w:ascii="宋体" w:eastAsia="宋体" w:hAnsi="宋体" w:cs="宋体" w:hint="eastAsia"/>
          <w:kern w:val="0"/>
          <w:sz w:val="24"/>
          <w:szCs w:val="24"/>
        </w:rPr>
        <w:t>不安全现象，并妥善处理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检查化学品存储柜等设施是否有腐蚀松动现象，及时进行报修或更替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适量合理存储防疫化学品，注意化学品存储禁忌</w:t>
      </w:r>
    </w:p>
    <w:p w:rsidR="00AD1DBE" w:rsidRDefault="00B45B27" w:rsidP="00032AAB">
      <w:pPr>
        <w:pStyle w:val="a3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个人防护</w:t>
      </w:r>
      <w:r>
        <w:rPr>
          <w:rFonts w:ascii="宋体" w:eastAsia="宋体" w:hAnsi="宋体" w:cs="宋体" w:hint="eastAsia"/>
          <w:kern w:val="0"/>
          <w:sz w:val="24"/>
          <w:szCs w:val="24"/>
        </w:rPr>
        <w:t>用品（</w:t>
      </w:r>
      <w:r>
        <w:rPr>
          <w:rFonts w:ascii="宋体" w:eastAsia="宋体" w:hAnsi="宋体" w:cs="宋体" w:hint="eastAsia"/>
          <w:kern w:val="0"/>
          <w:sz w:val="24"/>
          <w:szCs w:val="24"/>
        </w:rPr>
        <w:t>PPE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/>
          <w:bCs/>
          <w:kern w:val="0"/>
          <w:sz w:val="24"/>
          <w:szCs w:val="24"/>
        </w:rPr>
        <w:t>检查防毒面罩滤毒</w:t>
      </w:r>
      <w:proofErr w:type="gramStart"/>
      <w:r w:rsidRPr="00032AAB">
        <w:rPr>
          <w:rFonts w:ascii="宋体" w:eastAsia="宋体" w:hAnsi="宋体" w:cs="宋体"/>
          <w:bCs/>
          <w:kern w:val="0"/>
          <w:sz w:val="24"/>
          <w:szCs w:val="24"/>
        </w:rPr>
        <w:t>盒是否</w:t>
      </w:r>
      <w:proofErr w:type="gramEnd"/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需要</w:t>
      </w:r>
      <w:r w:rsidRPr="00032AAB">
        <w:rPr>
          <w:rFonts w:ascii="宋体" w:eastAsia="宋体" w:hAnsi="宋体" w:cs="宋体"/>
          <w:bCs/>
          <w:kern w:val="0"/>
          <w:sz w:val="24"/>
          <w:szCs w:val="24"/>
        </w:rPr>
        <w:t>更换，松紧带是否过松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检查口罩等呼吸防护手段是否过期或存在破损，严禁交叉使用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检查呼吸防护用具的呼吸阀是否密合，确保防护性能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/>
          <w:kern w:val="0"/>
          <w:sz w:val="24"/>
          <w:szCs w:val="24"/>
        </w:rPr>
        <w:t>检查实验室手套、口罩选型是否合适、数量是否足够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sym w:font="Wingdings 2" w:char="00A3"/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检查眼部防护用品是否符合要求，及时进行更替</w:t>
      </w:r>
    </w:p>
    <w:p w:rsidR="00AD1DBE" w:rsidRDefault="00B45B27" w:rsidP="00032AAB">
      <w:pPr>
        <w:pStyle w:val="a3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特种设备</w:t>
      </w:r>
    </w:p>
    <w:p w:rsidR="00AD1DBE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□</w:t>
      </w:r>
      <w:r>
        <w:rPr>
          <w:rFonts w:ascii="宋体" w:eastAsia="宋体" w:hAnsi="宋体" w:cs="宋体"/>
          <w:kern w:val="0"/>
          <w:sz w:val="24"/>
          <w:szCs w:val="24"/>
        </w:rPr>
        <w:t>特种设备</w:t>
      </w:r>
      <w:r>
        <w:rPr>
          <w:rFonts w:ascii="宋体" w:eastAsia="宋体" w:hAnsi="宋体" w:cs="宋体" w:hint="eastAsia"/>
          <w:kern w:val="0"/>
          <w:sz w:val="24"/>
          <w:szCs w:val="24"/>
        </w:rPr>
        <w:t>及安全附件</w:t>
      </w:r>
      <w:r>
        <w:rPr>
          <w:rFonts w:ascii="宋体" w:eastAsia="宋体" w:hAnsi="宋体" w:cs="宋体"/>
          <w:kern w:val="0"/>
          <w:sz w:val="24"/>
          <w:szCs w:val="24"/>
        </w:rPr>
        <w:t>是否</w:t>
      </w:r>
      <w:r>
        <w:rPr>
          <w:rFonts w:ascii="宋体" w:eastAsia="宋体" w:hAnsi="宋体" w:cs="宋体" w:hint="eastAsia"/>
          <w:kern w:val="0"/>
          <w:sz w:val="24"/>
          <w:szCs w:val="24"/>
        </w:rPr>
        <w:t>过期未检</w:t>
      </w:r>
      <w:bookmarkStart w:id="0" w:name="_GoBack"/>
      <w:bookmarkEnd w:id="0"/>
      <w:r>
        <w:rPr>
          <w:rFonts w:ascii="宋体" w:eastAsia="宋体" w:hAnsi="宋体" w:cs="宋体" w:hint="eastAsia"/>
          <w:kern w:val="0"/>
          <w:sz w:val="24"/>
          <w:szCs w:val="24"/>
        </w:rPr>
        <w:t>，及时送相关单位开展检验</w:t>
      </w:r>
    </w:p>
    <w:p w:rsidR="00AD1DBE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□</w:t>
      </w:r>
      <w:r>
        <w:rPr>
          <w:rFonts w:ascii="宋体" w:eastAsia="宋体" w:hAnsi="宋体" w:cs="宋体"/>
          <w:kern w:val="0"/>
          <w:sz w:val="24"/>
          <w:szCs w:val="24"/>
        </w:rPr>
        <w:t>检查设备</w:t>
      </w:r>
      <w:r>
        <w:rPr>
          <w:rFonts w:ascii="宋体" w:eastAsia="宋体" w:hAnsi="宋体" w:cs="宋体" w:hint="eastAsia"/>
          <w:kern w:val="0"/>
          <w:sz w:val="24"/>
          <w:szCs w:val="24"/>
        </w:rPr>
        <w:t>管路、接口等</w:t>
      </w:r>
      <w:r>
        <w:rPr>
          <w:rFonts w:ascii="宋体" w:eastAsia="宋体" w:hAnsi="宋体" w:cs="宋体"/>
          <w:kern w:val="0"/>
          <w:sz w:val="24"/>
          <w:szCs w:val="24"/>
        </w:rPr>
        <w:t>是否松动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及时进行报修或更替</w:t>
      </w:r>
    </w:p>
    <w:p w:rsidR="00AD1DBE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□</w:t>
      </w:r>
      <w:r>
        <w:rPr>
          <w:rFonts w:ascii="宋体" w:eastAsia="宋体" w:hAnsi="宋体" w:cs="宋体"/>
          <w:kern w:val="0"/>
          <w:sz w:val="24"/>
          <w:szCs w:val="24"/>
        </w:rPr>
        <w:t>检查</w:t>
      </w:r>
      <w:r>
        <w:rPr>
          <w:rFonts w:ascii="宋体" w:eastAsia="宋体" w:hAnsi="宋体" w:cs="宋体" w:hint="eastAsia"/>
          <w:kern w:val="0"/>
          <w:sz w:val="24"/>
          <w:szCs w:val="24"/>
        </w:rPr>
        <w:t>密封橡胶圈等安全附件是否老化，及时进行更换</w:t>
      </w:r>
    </w:p>
    <w:p w:rsidR="00034C0F" w:rsidRDefault="00034C0F" w:rsidP="00032AAB">
      <w:pPr>
        <w:pStyle w:val="a3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辐射类</w:t>
      </w:r>
      <w:r>
        <w:rPr>
          <w:rFonts w:ascii="宋体" w:eastAsia="宋体" w:hAnsi="宋体" w:cs="宋体"/>
          <w:kern w:val="0"/>
          <w:sz w:val="24"/>
          <w:szCs w:val="24"/>
        </w:rPr>
        <w:t>设备</w:t>
      </w:r>
    </w:p>
    <w:p w:rsidR="00034C0F" w:rsidRDefault="00034C0F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="004D77D7" w:rsidRPr="004D77D7">
        <w:rPr>
          <w:rFonts w:ascii="宋体" w:eastAsia="宋体" w:hAnsi="宋体" w:cs="宋体" w:hint="eastAsia"/>
          <w:kern w:val="0"/>
          <w:sz w:val="24"/>
          <w:szCs w:val="24"/>
        </w:rPr>
        <w:t>设备合格证</w:t>
      </w:r>
      <w:r w:rsidR="00032AAB">
        <w:rPr>
          <w:rFonts w:ascii="宋体" w:eastAsia="宋体" w:hAnsi="宋体" w:cs="宋体" w:hint="eastAsia"/>
          <w:kern w:val="0"/>
          <w:sz w:val="24"/>
          <w:szCs w:val="24"/>
        </w:rPr>
        <w:t>在有效期内</w:t>
      </w:r>
      <w:r w:rsidR="004D77D7" w:rsidRPr="004D77D7">
        <w:rPr>
          <w:rFonts w:ascii="宋体" w:eastAsia="宋体" w:hAnsi="宋体" w:cs="宋体" w:hint="eastAsia"/>
          <w:kern w:val="0"/>
          <w:sz w:val="24"/>
          <w:szCs w:val="24"/>
        </w:rPr>
        <w:t>(4年复审1次)</w:t>
      </w:r>
    </w:p>
    <w:p w:rsidR="00034C0F" w:rsidRDefault="00034C0F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="00032AAB" w:rsidRPr="00032AAB">
        <w:rPr>
          <w:rFonts w:ascii="宋体" w:eastAsia="宋体" w:hAnsi="宋体" w:cs="宋体" w:hint="eastAsia"/>
          <w:kern w:val="0"/>
          <w:sz w:val="24"/>
          <w:szCs w:val="24"/>
        </w:rPr>
        <w:t>操作人员</w:t>
      </w:r>
      <w:r w:rsidR="00032AAB">
        <w:rPr>
          <w:rFonts w:ascii="宋体" w:eastAsia="宋体" w:hAnsi="宋体" w:cs="宋体" w:hint="eastAsia"/>
          <w:kern w:val="0"/>
          <w:sz w:val="24"/>
          <w:szCs w:val="24"/>
        </w:rPr>
        <w:t>按时参加放射性职业</w:t>
      </w:r>
      <w:r w:rsidR="00032AAB" w:rsidRPr="00032AAB">
        <w:rPr>
          <w:rFonts w:ascii="宋体" w:eastAsia="宋体" w:hAnsi="宋体" w:cs="宋体" w:hint="eastAsia"/>
          <w:kern w:val="0"/>
          <w:sz w:val="24"/>
          <w:szCs w:val="24"/>
        </w:rPr>
        <w:t>体检(2年复审1次)</w:t>
      </w:r>
    </w:p>
    <w:p w:rsidR="00034C0F" w:rsidRDefault="00034C0F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="00032AAB" w:rsidRPr="00032AAB">
        <w:rPr>
          <w:rFonts w:ascii="宋体" w:eastAsia="宋体" w:hAnsi="宋体" w:cs="宋体" w:hint="eastAsia"/>
          <w:kern w:val="0"/>
          <w:sz w:val="24"/>
          <w:szCs w:val="24"/>
        </w:rPr>
        <w:t>操作人员配备泄露计量仪(每人1个，不能混用)</w:t>
      </w:r>
    </w:p>
    <w:p w:rsidR="00032AAB" w:rsidRDefault="00032AAB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□</w:t>
      </w:r>
      <w:r>
        <w:rPr>
          <w:rFonts w:ascii="宋体" w:eastAsia="宋体" w:hAnsi="宋体" w:cs="宋体" w:hint="eastAsia"/>
          <w:kern w:val="0"/>
          <w:sz w:val="24"/>
          <w:szCs w:val="24"/>
        </w:rPr>
        <w:t>委托有资质单位按时进行剂量检测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</w:rPr>
        <w:t>3个月1次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)</w:t>
      </w:r>
    </w:p>
    <w:p w:rsidR="00AD1DBE" w:rsidRDefault="00B45B27" w:rsidP="00032AAB">
      <w:pPr>
        <w:pStyle w:val="a3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其他注意事项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实验期间严禁无人值守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检查用水设施是否有跑冒滴漏等现象，及时报修或更替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 w:hint="eastAsia"/>
          <w:bCs/>
          <w:kern w:val="0"/>
          <w:sz w:val="24"/>
          <w:szCs w:val="24"/>
        </w:rPr>
        <w:t>仪器设备重新恢复使用，应按照标准操作流程进行检查，确保实验室安全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□检查实验室通风设施运转是否正常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，及时报修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/>
          <w:kern w:val="0"/>
          <w:sz w:val="24"/>
          <w:szCs w:val="24"/>
        </w:rPr>
        <w:t>检查实验室消防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应急药品、</w:t>
      </w:r>
      <w:r w:rsidRPr="00032AAB">
        <w:rPr>
          <w:rFonts w:ascii="宋体" w:eastAsia="宋体" w:hAnsi="宋体" w:cs="宋体"/>
          <w:kern w:val="0"/>
          <w:sz w:val="24"/>
          <w:szCs w:val="24"/>
        </w:rPr>
        <w:t>设施是否过期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失效，及时进行更换</w:t>
      </w:r>
    </w:p>
    <w:p w:rsidR="00AD1DBE" w:rsidRPr="00032AAB" w:rsidRDefault="00B45B27" w:rsidP="00032AAB">
      <w:pPr>
        <w:widowControl/>
        <w:spacing w:line="480" w:lineRule="exact"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□</w:t>
      </w:r>
      <w:r w:rsidRPr="00032AAB">
        <w:rPr>
          <w:rFonts w:ascii="宋体" w:eastAsia="宋体" w:hAnsi="宋体" w:cs="宋体"/>
          <w:kern w:val="0"/>
          <w:sz w:val="24"/>
          <w:szCs w:val="24"/>
        </w:rPr>
        <w:t>检查实验室紧急喷淋设备出水是否洁净，</w:t>
      </w:r>
      <w:r w:rsidRPr="00032AAB">
        <w:rPr>
          <w:rFonts w:ascii="宋体" w:eastAsia="宋体" w:hAnsi="宋体" w:cs="宋体" w:hint="eastAsia"/>
          <w:kern w:val="0"/>
          <w:sz w:val="24"/>
          <w:szCs w:val="24"/>
        </w:rPr>
        <w:t>水量、水压</w:t>
      </w:r>
      <w:r w:rsidRPr="00032AAB">
        <w:rPr>
          <w:rFonts w:ascii="宋体" w:eastAsia="宋体" w:hAnsi="宋体" w:cs="宋体"/>
          <w:kern w:val="0"/>
          <w:sz w:val="24"/>
          <w:szCs w:val="24"/>
        </w:rPr>
        <w:t>是否合适</w:t>
      </w:r>
    </w:p>
    <w:p w:rsidR="00AD1DBE" w:rsidRDefault="00AD1DBE" w:rsidP="00032AAB">
      <w:pPr>
        <w:widowControl/>
        <w:spacing w:line="480" w:lineRule="exact"/>
        <w:jc w:val="center"/>
        <w:rPr>
          <w:rFonts w:ascii="黑体" w:eastAsia="黑体" w:hAnsi="黑体" w:cs="黑体"/>
          <w:kern w:val="0"/>
          <w:sz w:val="32"/>
          <w:szCs w:val="32"/>
        </w:rPr>
      </w:pPr>
    </w:p>
    <w:p w:rsidR="00AD1DBE" w:rsidRDefault="00B45B27" w:rsidP="00032AAB">
      <w:pPr>
        <w:widowControl/>
        <w:spacing w:line="480" w:lineRule="exact"/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附录</w:t>
      </w:r>
    </w:p>
    <w:p w:rsidR="00AD1DBE" w:rsidRDefault="00B45B27" w:rsidP="00032AAB">
      <w:pPr>
        <w:widowControl/>
        <w:spacing w:line="4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易产生过氧化物的化学品</w:t>
      </w:r>
    </w:p>
    <w:p w:rsidR="00AD1DBE" w:rsidRDefault="00B45B27" w:rsidP="00032AAB">
      <w:pPr>
        <w:widowControl/>
        <w:numPr>
          <w:ilvl w:val="0"/>
          <w:numId w:val="3"/>
        </w:numPr>
        <w:spacing w:line="4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A</w:t>
      </w:r>
      <w:r>
        <w:rPr>
          <w:rFonts w:ascii="宋体" w:eastAsia="宋体" w:hAnsi="宋体" w:cs="宋体" w:hint="eastAsia"/>
          <w:kern w:val="0"/>
          <w:sz w:val="24"/>
          <w:szCs w:val="24"/>
        </w:rPr>
        <w:t>类（进行过氧化物检测或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个月后弃用）：异丙醚、二乙烯基乙炔、金属钾、氨基钾、氨基钠、偏二氯乙烯</w:t>
      </w:r>
    </w:p>
    <w:p w:rsidR="00AD1DBE" w:rsidRDefault="00B45B27" w:rsidP="00032AAB">
      <w:pPr>
        <w:widowControl/>
        <w:numPr>
          <w:ilvl w:val="0"/>
          <w:numId w:val="3"/>
        </w:numPr>
        <w:spacing w:line="4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类（进行过氧化物检测或</w:t>
      </w: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个月后弃用）：乙缩醛、乙二醇二甲醚、乙醛、呋喃、苯甲醇、甲基乙炔、</w:t>
      </w:r>
      <w:r>
        <w:rPr>
          <w:rFonts w:ascii="宋体" w:eastAsia="宋体" w:hAnsi="宋体" w:cs="宋体" w:hint="eastAsia"/>
          <w:kern w:val="0"/>
          <w:sz w:val="24"/>
          <w:szCs w:val="24"/>
        </w:rPr>
        <w:t>2-</w:t>
      </w:r>
      <w:r>
        <w:rPr>
          <w:rFonts w:ascii="宋体" w:eastAsia="宋体" w:hAnsi="宋体" w:cs="宋体" w:hint="eastAsia"/>
          <w:kern w:val="0"/>
          <w:sz w:val="24"/>
          <w:szCs w:val="24"/>
        </w:rPr>
        <w:t>丁醇、甲基环戊烷、异丙苯、甲基异丁基甲酮、环己醇、</w:t>
      </w:r>
      <w:r>
        <w:rPr>
          <w:rFonts w:ascii="宋体" w:eastAsia="宋体" w:hAnsi="宋体" w:cs="宋体" w:hint="eastAsia"/>
          <w:kern w:val="0"/>
          <w:sz w:val="24"/>
          <w:szCs w:val="24"/>
        </w:rPr>
        <w:t>2-</w:t>
      </w:r>
      <w:r>
        <w:rPr>
          <w:rFonts w:ascii="宋体" w:eastAsia="宋体" w:hAnsi="宋体" w:cs="宋体" w:hint="eastAsia"/>
          <w:kern w:val="0"/>
          <w:sz w:val="24"/>
          <w:szCs w:val="24"/>
        </w:rPr>
        <w:t>戊醇、丁二炔、</w:t>
      </w:r>
      <w:r>
        <w:rPr>
          <w:rFonts w:ascii="宋体" w:eastAsia="宋体" w:hAnsi="宋体" w:cs="宋体" w:hint="eastAsia"/>
          <w:kern w:val="0"/>
          <w:sz w:val="24"/>
          <w:szCs w:val="24"/>
        </w:rPr>
        <w:t>1-</w:t>
      </w:r>
      <w:r>
        <w:rPr>
          <w:rFonts w:ascii="宋体" w:eastAsia="宋体" w:hAnsi="宋体" w:cs="宋体" w:hint="eastAsia"/>
          <w:kern w:val="0"/>
          <w:sz w:val="24"/>
          <w:szCs w:val="24"/>
        </w:rPr>
        <w:t>苯基乙醇、二环戊二烯、四氢化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萘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、乙醚、四氢呋喃、二乙二醇二甲醚、乙烯醚、二氧六环</w:t>
      </w:r>
    </w:p>
    <w:p w:rsidR="00AD1DBE" w:rsidRDefault="00B45B27" w:rsidP="00032AAB">
      <w:pPr>
        <w:widowControl/>
        <w:numPr>
          <w:ilvl w:val="0"/>
          <w:numId w:val="3"/>
        </w:numPr>
        <w:spacing w:line="480" w:lineRule="exact"/>
        <w:jc w:val="left"/>
      </w:pPr>
      <w:r w:rsidRPr="00034C0F">
        <w:rPr>
          <w:rFonts w:ascii="宋体" w:eastAsia="宋体" w:hAnsi="宋体" w:cs="宋体" w:hint="eastAsia"/>
          <w:kern w:val="0"/>
          <w:sz w:val="24"/>
          <w:szCs w:val="24"/>
        </w:rPr>
        <w:t>C</w:t>
      </w:r>
      <w:r w:rsidRPr="00034C0F">
        <w:rPr>
          <w:rFonts w:ascii="宋体" w:eastAsia="宋体" w:hAnsi="宋体" w:cs="宋体" w:hint="eastAsia"/>
          <w:kern w:val="0"/>
          <w:sz w:val="24"/>
          <w:szCs w:val="24"/>
        </w:rPr>
        <w:t>类（进行过氧化物检测或</w:t>
      </w:r>
      <w:r w:rsidRPr="00034C0F"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Pr="00034C0F">
        <w:rPr>
          <w:rFonts w:ascii="宋体" w:eastAsia="宋体" w:hAnsi="宋体" w:cs="宋体" w:hint="eastAsia"/>
          <w:kern w:val="0"/>
          <w:sz w:val="24"/>
          <w:szCs w:val="24"/>
        </w:rPr>
        <w:t>个月后弃用，液态储存应于</w:t>
      </w:r>
      <w:r w:rsidRPr="00034C0F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034C0F">
        <w:rPr>
          <w:rFonts w:ascii="宋体" w:eastAsia="宋体" w:hAnsi="宋体" w:cs="宋体" w:hint="eastAsia"/>
          <w:kern w:val="0"/>
          <w:sz w:val="24"/>
          <w:szCs w:val="24"/>
        </w:rPr>
        <w:t>个月后弃用）：丙烯酸、苯乙烯、丙烯腈、四氟乙烯、丁二烯、乙烯基乙炔、氯丁二烯、醋酸乙烯酯、三氟氯乙烯、氯乙烯</w:t>
      </w:r>
      <w:r w:rsidRPr="00034C0F">
        <w:rPr>
          <w:rFonts w:ascii="宋体" w:eastAsia="宋体" w:hAnsi="宋体" w:cs="宋体" w:hint="eastAsia"/>
          <w:kern w:val="0"/>
          <w:sz w:val="24"/>
          <w:szCs w:val="24"/>
        </w:rPr>
        <w:t>、甲基丙烯酸甲酯、乙烯基吡啶</w:t>
      </w:r>
    </w:p>
    <w:sectPr w:rsidR="00AD1DBE" w:rsidSect="00032AAB">
      <w:pgSz w:w="11906" w:h="16838"/>
      <w:pgMar w:top="1304" w:right="1644" w:bottom="130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B27" w:rsidRDefault="00B45B27" w:rsidP="00604FE3">
      <w:r>
        <w:separator/>
      </w:r>
    </w:p>
  </w:endnote>
  <w:endnote w:type="continuationSeparator" w:id="0">
    <w:p w:rsidR="00B45B27" w:rsidRDefault="00B45B27" w:rsidP="0060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B27" w:rsidRDefault="00B45B27" w:rsidP="00604FE3">
      <w:r>
        <w:separator/>
      </w:r>
    </w:p>
  </w:footnote>
  <w:footnote w:type="continuationSeparator" w:id="0">
    <w:p w:rsidR="00B45B27" w:rsidRDefault="00B45B27" w:rsidP="00604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5C2C67"/>
    <w:multiLevelType w:val="singleLevel"/>
    <w:tmpl w:val="8E5C2C6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512E07"/>
    <w:multiLevelType w:val="multilevel"/>
    <w:tmpl w:val="1B512E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34B85182"/>
    <w:multiLevelType w:val="singleLevel"/>
    <w:tmpl w:val="34B851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19"/>
    <w:rsid w:val="00032AAB"/>
    <w:rsid w:val="00034C0F"/>
    <w:rsid w:val="00083D95"/>
    <w:rsid w:val="002B37DF"/>
    <w:rsid w:val="0034352B"/>
    <w:rsid w:val="004D77D7"/>
    <w:rsid w:val="00557357"/>
    <w:rsid w:val="00604FE3"/>
    <w:rsid w:val="00975490"/>
    <w:rsid w:val="00AD1DBE"/>
    <w:rsid w:val="00B100B3"/>
    <w:rsid w:val="00B1665B"/>
    <w:rsid w:val="00B45B27"/>
    <w:rsid w:val="00BA6B96"/>
    <w:rsid w:val="00D40019"/>
    <w:rsid w:val="00EA0321"/>
    <w:rsid w:val="00F85D74"/>
    <w:rsid w:val="00FC0526"/>
    <w:rsid w:val="046A009D"/>
    <w:rsid w:val="09012336"/>
    <w:rsid w:val="0EE757A7"/>
    <w:rsid w:val="14E46545"/>
    <w:rsid w:val="27D908D2"/>
    <w:rsid w:val="44E101E1"/>
    <w:rsid w:val="45B35260"/>
    <w:rsid w:val="4A670B02"/>
    <w:rsid w:val="608421B1"/>
    <w:rsid w:val="62FD017F"/>
    <w:rsid w:val="66E17AF2"/>
    <w:rsid w:val="677A7790"/>
    <w:rsid w:val="6FFA4BE0"/>
    <w:rsid w:val="71C6775C"/>
    <w:rsid w:val="75CC6A57"/>
    <w:rsid w:val="7BC7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6510E"/>
  <w15:docId w15:val="{41806976-5CFD-4ABE-BD65-E74792DC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04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04FE3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04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04F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Cici</dc:creator>
  <cp:lastModifiedBy>sunshine</cp:lastModifiedBy>
  <cp:revision>4</cp:revision>
  <dcterms:created xsi:type="dcterms:W3CDTF">2020-04-29T03:21:00Z</dcterms:created>
  <dcterms:modified xsi:type="dcterms:W3CDTF">2020-04-29T03:32:00Z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